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DEF9" w14:textId="486BE5FB" w:rsidR="00E246BE" w:rsidRPr="00E246BE" w:rsidRDefault="00184A21" w:rsidP="00E246BE">
      <w:pPr>
        <w:rPr>
          <w:b/>
          <w:bCs/>
          <w:color w:val="1F3864" w:themeColor="accent1" w:themeShade="80"/>
          <w:sz w:val="28"/>
          <w:szCs w:val="28"/>
          <w:lang w:val="en-GB"/>
        </w:rPr>
      </w:pPr>
      <w:r>
        <w:rPr>
          <w:b/>
          <w:bCs/>
          <w:color w:val="1F3864" w:themeColor="accent1" w:themeShade="80"/>
          <w:sz w:val="28"/>
          <w:szCs w:val="28"/>
          <w:lang w:val="en-GB"/>
        </w:rPr>
        <w:t>Bone marrow transplant discharge education</w:t>
      </w:r>
    </w:p>
    <w:p w14:paraId="4E7C212D" w14:textId="0B11A719" w:rsidR="00184A21" w:rsidRPr="00184A21" w:rsidRDefault="00184A21" w:rsidP="008178AC">
      <w:pPr>
        <w:rPr>
          <w:rFonts w:ascii="Microsoft JhengHei" w:eastAsia="Microsoft JhengHei" w:hAnsi="Microsoft JhengHei" w:cs="Microsoft JhengHei" w:hint="eastAsia"/>
          <w:b/>
          <w:bCs/>
          <w:color w:val="002060"/>
          <w:sz w:val="40"/>
          <w:szCs w:val="40"/>
          <w:lang w:eastAsia="zh-TW"/>
        </w:rPr>
      </w:pPr>
      <w:r w:rsidRPr="00184A21">
        <w:rPr>
          <w:rFonts w:ascii="Microsoft JhengHei" w:eastAsia="Microsoft JhengHei" w:hAnsi="Microsoft JhengHei" w:cs="Microsoft JhengHei" w:hint="eastAsia"/>
          <w:b/>
          <w:bCs/>
          <w:color w:val="002060"/>
          <w:sz w:val="40"/>
          <w:szCs w:val="40"/>
          <w:lang w:eastAsia="zh-TW"/>
        </w:rPr>
        <w:t>接受骨髓移植後的居家照護</w:t>
      </w:r>
    </w:p>
    <w:p w14:paraId="796C18E2" w14:textId="6900EFBF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血液檢查</w:t>
      </w:r>
    </w:p>
    <w:p w14:paraId="5870C47E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治療會改變您的血球數，這就是為什麼您必須按照治療小組的安排定期進行血液檢查。</w:t>
      </w:r>
    </w:p>
    <w:p w14:paraId="792F056A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紅血球攜帶氧氣傳送到全身，在紅血球低下時，您可能感覺到疲倦、寒冷或呼吸喘。</w:t>
      </w:r>
    </w:p>
    <w:p w14:paraId="1BEFA613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白血球有助於抵抗感染。這包括嗜中性白血球，在治療過程中，嗜中性白血球可能減少，這意味著您的身體不能像平常那樣有效地抵抗感染。</w:t>
      </w:r>
    </w:p>
    <w:p w14:paraId="53C2F666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血小板幫助凝血以控制出血和瘀傷。在治療過程中，血小板也會變得比平時低，所以必須特別小心，以防止出血。</w:t>
      </w:r>
    </w:p>
    <w:p w14:paraId="79739C8A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您可能需要紅血球或血小板輸血來補充血球數，但您的治療小組會讓您知道是否需要以及何時需要輸血。</w:t>
      </w:r>
    </w:p>
    <w:p w14:paraId="6C2C7124" w14:textId="46222B97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治療期間如何照顧自己</w:t>
      </w:r>
    </w:p>
    <w:p w14:paraId="56C79104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在治療期間和治療後，您將需要額外做一些事情來照顧自己。</w:t>
      </w:r>
    </w:p>
    <w:p w14:paraId="411322D7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根據治療小組的建議定時檢查體溫，並在不舒服時隨時檢查。</w:t>
      </w:r>
    </w:p>
    <w:p w14:paraId="162C6A86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如果體溫超過</w:t>
      </w:r>
      <w:r w:rsidRPr="00AA60A6">
        <w:rPr>
          <w:rFonts w:ascii="Microsoft JhengHei" w:eastAsia="Microsoft JhengHei" w:hAnsi="Microsoft JhengHei" w:cstheme="minorHAnsi"/>
          <w:lang w:eastAsia="zh-TW"/>
        </w:rPr>
        <w:t>38</w:t>
      </w:r>
      <w:r w:rsidRPr="00AA60A6">
        <w:rPr>
          <w:rFonts w:ascii="Microsoft JhengHei" w:eastAsia="Microsoft JhengHei" w:hAnsi="Microsoft JhengHei" w:cs="Calibri"/>
          <w:lang w:eastAsia="zh-TW"/>
        </w:rPr>
        <w:t>°</w:t>
      </w:r>
      <w:r w:rsidRPr="00AA60A6">
        <w:rPr>
          <w:rFonts w:ascii="Microsoft JhengHei" w:eastAsia="Microsoft JhengHei" w:hAnsi="Microsoft JhengHei" w:cstheme="minorHAnsi"/>
          <w:lang w:eastAsia="zh-TW"/>
        </w:rPr>
        <w:t>C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，應立即就醫。</w:t>
      </w:r>
    </w:p>
    <w:p w14:paraId="40FF570B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按醫囑服用抗噁心藥物，因為這能有效避免噁心發生。</w:t>
      </w:r>
    </w:p>
    <w:p w14:paraId="1EBB1BF6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每日用溫和的肥皂洗澡，以避免皮膚滋生細菌，並使用溫和的乳液，以防止皮膚乾燥或裂傷。</w:t>
      </w:r>
    </w:p>
    <w:p w14:paraId="0B2C737A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每天用軟毛牙刷刷兩次牙，使用溫和的鹽水漱口，如果出現紅點或白點，應通知您的治療小組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Courier New"/>
          <w:lang w:eastAsia="zh-TW"/>
        </w:rPr>
        <w:t>—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這些被稱為口瘡。</w:t>
      </w:r>
    </w:p>
    <w:p w14:paraId="4356D14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由於您的血小板可能過低，應特別注意避免出血。使用電動刮鬍刀刮鬍子，擤鼻涕時要輕柔，並避免接觸性運動。</w:t>
      </w:r>
    </w:p>
    <w:p w14:paraId="74A6A4D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如果您有中心導管（也稱為週邊置入中心靜脈導管或希克曼導管），請每天檢查導管皮膚周圍，檢查是否發紅、腫脹或觸痛。隨時保持敷料乾燥，敷料弄濕或脫落時，請致電病理科或治療病房安排更換敷料。</w:t>
      </w:r>
      <w:proofErr w:type="spellStart"/>
      <w:r w:rsidRPr="00AA60A6">
        <w:rPr>
          <w:rFonts w:ascii="Microsoft JhengHei" w:eastAsia="Microsoft JhengHei" w:hAnsi="Microsoft JhengHei" w:cs="Microsoft JhengHei" w:hint="eastAsia"/>
        </w:rPr>
        <w:t>另外檢查蓋子是否留在每個導管上</w:t>
      </w:r>
      <w:proofErr w:type="spellEnd"/>
      <w:r w:rsidRPr="00AA60A6">
        <w:rPr>
          <w:rFonts w:ascii="Microsoft JhengHei" w:eastAsia="Microsoft JhengHei" w:hAnsi="Microsoft JhengHei" w:cs="Microsoft JhengHei" w:hint="eastAsia"/>
        </w:rPr>
        <w:t>。</w:t>
      </w:r>
    </w:p>
    <w:p w14:paraId="380DEFF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如果您要去醫院接受治療，請帶一本書或一些東西來打發時間。</w:t>
      </w:r>
    </w:p>
    <w:p w14:paraId="09BAE0DF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lastRenderedPageBreak/>
        <w:t>如果您有中心導管，請穿上帶著鈕扣的襯衫，以便護士檢視導管。</w:t>
      </w:r>
    </w:p>
    <w:p w14:paraId="3F778D2C" w14:textId="77777777" w:rsidR="008178AC" w:rsidRPr="003C44D4" w:rsidRDefault="008178AC" w:rsidP="008178AC">
      <w:pPr>
        <w:rPr>
          <w:lang w:val="en-GB"/>
        </w:rPr>
      </w:pPr>
    </w:p>
    <w:p w14:paraId="686FA401" w14:textId="4506FE70" w:rsidR="008178AC" w:rsidRPr="00AA60A6" w:rsidRDefault="00AA60A6" w:rsidP="005701A1">
      <w:pPr>
        <w:shd w:val="clear" w:color="auto" w:fill="ABE9FF"/>
        <w:rPr>
          <w:b/>
          <w:bCs/>
          <w:lang w:val="en-GB"/>
        </w:rPr>
      </w:pPr>
      <w:r w:rsidRPr="00AA60A6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如何確保外出時的安全</w:t>
      </w:r>
    </w:p>
    <w:p w14:paraId="51B3CC77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在外出時，您可以做一些額外的事情來保持健康和安全。</w:t>
      </w:r>
    </w:p>
    <w:p w14:paraId="79B7E418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儘量保持活躍，每天做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30 - 60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分鐘的輕微運動，如散步。</w:t>
      </w:r>
    </w:p>
    <w:p w14:paraId="1EB65805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您會比平常更容易感到疲倦，所以也要預留時間來獲得足夠的休息。</w:t>
      </w:r>
    </w:p>
    <w:p w14:paraId="545B6F7D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如果您有睡眠困難或無法下床，請通知您的醫生。</w:t>
      </w:r>
    </w:p>
    <w:p w14:paraId="52D0E6AD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有些藥物會使您的皮膚對陽光特別敏感，所以要避免陽光直射，並在戶外時要塗防曬油和戴上帽子。</w:t>
      </w:r>
    </w:p>
    <w:p w14:paraId="332E53A4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保持安全的社交距離，或在無法避面人群時戴上醫療口罩。</w:t>
      </w:r>
    </w:p>
    <w:p w14:paraId="134B776C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注意您吸入體內的東西。避免吸菸和塵土飛揚的建築工地，因為這會讓您增加呼吸道感染的風險。</w:t>
      </w:r>
    </w:p>
    <w:p w14:paraId="51313097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保持良好的手部衛生可以大幅減少病菌。在下列情況中洗手或使用手部消毒液：</w:t>
      </w:r>
    </w:p>
    <w:p w14:paraId="67220032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如廁後</w:t>
      </w:r>
      <w:proofErr w:type="spellEnd"/>
    </w:p>
    <w:p w14:paraId="1E6E7B39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在備餐、用餐或服藥之前或之後</w:t>
      </w:r>
    </w:p>
    <w:p w14:paraId="0F79F341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在打噴嚏、咳嗽或擤鼻涕後</w:t>
      </w:r>
    </w:p>
    <w:p w14:paraId="5475CB45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觸碰物體、寵物或其他人後</w:t>
      </w:r>
    </w:p>
    <w:p w14:paraId="4603FAEB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由於您將更容易受到感染，應該避免一些活動。</w:t>
      </w:r>
    </w:p>
    <w:p w14:paraId="21BDF5F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在他人身體不適時應與他們保持距離</w:t>
      </w:r>
    </w:p>
    <w:p w14:paraId="0F90FFF6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不要讓寵物舔您的臉或抓您，保持牠們的清潔，並讓其他人來清理牠們的糞便；以及</w:t>
      </w:r>
    </w:p>
    <w:p w14:paraId="48B838F0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避免從事園藝工作，因為土壤中含有大量的細菌。</w:t>
      </w:r>
    </w:p>
    <w:p w14:paraId="5E6D2E58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最後，跟您的專科醫生討論您需要什麼疫苗，如可以為您提供額外保護的流感疫苗。</w:t>
      </w:r>
    </w:p>
    <w:p w14:paraId="3BA8B1CE" w14:textId="7DDE98B5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飲食和營養</w:t>
      </w:r>
    </w:p>
    <w:p w14:paraId="6902777A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雖然您可能會出現食慾下降，味覺和嗅覺的變化，但重要的是應選擇有助於恢復體力的食物。</w:t>
      </w:r>
    </w:p>
    <w:p w14:paraId="1EAE5F69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您還需要保持充足的水分，除非醫生限制您的水分攝取量，每天應攝取至少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2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公升不含咖啡因的液體。</w:t>
      </w:r>
    </w:p>
    <w:p w14:paraId="228EFBB0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定期少量多餐，簡單的食物比什麼都不吃好。</w:t>
      </w:r>
    </w:p>
    <w:p w14:paraId="625A5FC9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在治療期間和您的免疫系統低下時，應採取額外的食品安全措施，以減少感染的風險。</w:t>
      </w:r>
    </w:p>
    <w:p w14:paraId="40197B7C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遵循低菌飲食，避免食用下列食品：</w:t>
      </w:r>
    </w:p>
    <w:p w14:paraId="2CA3193E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lastRenderedPageBreak/>
        <w:t>生的或未煮熟的肉品、家禽、海鮮或雞蛋（包括半熟蛋黃）</w:t>
      </w:r>
    </w:p>
    <w:p w14:paraId="080C2729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三明治、醃製或高度加工的肉類，包括來自熟食店的肉類</w:t>
      </w:r>
    </w:p>
    <w:p w14:paraId="5546F5E2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未經巴氏殺菌的乳製品</w:t>
      </w:r>
      <w:proofErr w:type="spellEnd"/>
    </w:p>
    <w:p w14:paraId="1E53BC77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軟質乳酪，以及任何帶有黴菌的乳酪</w:t>
      </w:r>
    </w:p>
    <w:p w14:paraId="0D71E126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過了「最佳食用日期」的食品</w:t>
      </w:r>
    </w:p>
    <w:p w14:paraId="64D71FF5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安全地準備食物對預防食品污染是必須的，確保要：</w:t>
      </w:r>
    </w:p>
    <w:p w14:paraId="2BF1D9D7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徹底清洗您的手、表面和設備，特別是在處理過生肉之後</w:t>
      </w:r>
    </w:p>
    <w:p w14:paraId="783ECCCB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清洗並削去生菜蔬果的表皮，因為細菌可附著在表皮上</w:t>
      </w:r>
    </w:p>
    <w:p w14:paraId="1C4370B9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將冷凍食品放在冰箱中解凍一晚，而不是在室溫或微波爐中解凍，然後煮熟至冒熱氣為止</w:t>
      </w:r>
    </w:p>
    <w:p w14:paraId="62482F1D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不要多次解凍和重新冷凍食物</w:t>
      </w:r>
    </w:p>
    <w:p w14:paraId="06445770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將肉煮至「全熟</w:t>
      </w:r>
      <w:proofErr w:type="spellEnd"/>
      <w:r w:rsidRPr="005B4D7D">
        <w:rPr>
          <w:rFonts w:ascii="Microsoft JhengHei" w:eastAsia="Microsoft JhengHei" w:hAnsi="Microsoft JhengHei" w:cs="Microsoft JhengHei" w:hint="eastAsia"/>
        </w:rPr>
        <w:t>」</w:t>
      </w:r>
    </w:p>
    <w:p w14:paraId="06DB0662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只吃剛煮好並立即端上的食物</w:t>
      </w:r>
    </w:p>
    <w:p w14:paraId="1B9094E7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/>
        </w:rPr>
      </w:pPr>
      <w:r w:rsidRPr="005B4D7D">
        <w:rPr>
          <w:rFonts w:ascii="Microsoft JhengHei" w:eastAsia="Microsoft JhengHei" w:hAnsi="Microsoft JhengHei" w:cs="Microsoft JhengHei" w:hint="eastAsia"/>
        </w:rPr>
        <w:t>在</w:t>
      </w:r>
      <w:r w:rsidRPr="005B4D7D">
        <w:rPr>
          <w:rFonts w:ascii="Microsoft JhengHei" w:eastAsia="Microsoft JhengHei" w:hAnsi="Microsoft JhengHei" w:cstheme="minorHAnsi"/>
        </w:rPr>
        <w:t xml:space="preserve"> 1-2 </w:t>
      </w:r>
      <w:proofErr w:type="spellStart"/>
      <w:r w:rsidRPr="005B4D7D">
        <w:rPr>
          <w:rFonts w:ascii="Microsoft JhengHei" w:eastAsia="Microsoft JhengHei" w:hAnsi="Microsoft JhengHei" w:cs="Microsoft JhengHei" w:hint="eastAsia"/>
        </w:rPr>
        <w:t>天內用完剩餘的食材</w:t>
      </w:r>
      <w:proofErr w:type="spellEnd"/>
    </w:p>
    <w:p w14:paraId="3584C148" w14:textId="42423985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  <w:b/>
          <w:bCs/>
        </w:rPr>
        <w:t>個人關係和生育能力</w:t>
      </w:r>
      <w:proofErr w:type="spellEnd"/>
    </w:p>
    <w:p w14:paraId="0FFC4E3F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癌症治療可能導致您外觀上的改變、疲勞和賀爾蒙變化，這可能會影響您的性慾。觸摸、擁抱和輕柔的按摩是可以不需要性交而保持親密感的方法。</w:t>
      </w:r>
    </w:p>
    <w:p w14:paraId="5D527B7C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治療也可能影響您的生育能力、性功能或正在發育中的胎兒，所以在開始治療前跟醫生討論是很重要的。治療後，在醫生沒有為您安排醫學驗證的情況下，很重要的是不要假設自己不孕。</w:t>
      </w:r>
    </w:p>
    <w:p w14:paraId="40583184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若您的白血球數值超過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1.0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，血小板計數超過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50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，恢復性行為是安全的，但是建議在治療期間使用保險套來預防：</w:t>
      </w:r>
    </w:p>
    <w:p w14:paraId="12707D42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性傳播感染病</w:t>
      </w:r>
      <w:proofErr w:type="spellEnd"/>
    </w:p>
    <w:p w14:paraId="0081FA76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懷孕，因對胎兒發展有風險</w:t>
      </w:r>
    </w:p>
    <w:p w14:paraId="15723E29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並保護您的伴侶接觸到可能有細胞毒性的體液。</w:t>
      </w:r>
    </w:p>
    <w:p w14:paraId="2B023CE1" w14:textId="6CC60C4F" w:rsidR="00AA60A6" w:rsidRPr="00AA60A6" w:rsidRDefault="00AA60A6" w:rsidP="00184A21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有些女性可能會出現陰道乾燥，對此可以使用潤滑劑，例如：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KY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潤滑劑，而男性則可能出現勃起功能障礙。如果這些症狀持續存在，請通知您的治療小組。</w:t>
      </w:r>
    </w:p>
    <w:p w14:paraId="58B14290" w14:textId="516A0EC9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何時該尋求幫助</w:t>
      </w:r>
    </w:p>
    <w:p w14:paraId="76E45D81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當一些症狀出現時，您應該即刻去急診室尋求幫助。這些包括：</w:t>
      </w:r>
    </w:p>
    <w:p w14:paraId="31E408F0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體溫達到</w:t>
      </w:r>
      <w:proofErr w:type="spellEnd"/>
      <w:r w:rsidRPr="00AA60A6">
        <w:rPr>
          <w:rFonts w:ascii="Microsoft JhengHei" w:eastAsia="Microsoft JhengHei" w:hAnsi="Microsoft JhengHei" w:cstheme="minorHAnsi"/>
        </w:rPr>
        <w:t xml:space="preserve"> 38</w:t>
      </w:r>
      <w:r w:rsidRPr="00AA60A6">
        <w:rPr>
          <w:rFonts w:ascii="Microsoft JhengHei" w:eastAsia="Microsoft JhengHei" w:hAnsi="Microsoft JhengHei" w:cs="Calibri"/>
        </w:rPr>
        <w:t>°</w:t>
      </w:r>
      <w:r w:rsidRPr="00AA60A6">
        <w:rPr>
          <w:rFonts w:ascii="Microsoft JhengHei" w:eastAsia="Microsoft JhengHei" w:hAnsi="Microsoft JhengHei" w:cstheme="minorHAnsi"/>
        </w:rPr>
        <w:t xml:space="preserve">C </w:t>
      </w:r>
      <w:proofErr w:type="spellStart"/>
      <w:r w:rsidRPr="00AA60A6">
        <w:rPr>
          <w:rFonts w:ascii="Microsoft JhengHei" w:eastAsia="Microsoft JhengHei" w:hAnsi="Microsoft JhengHei" w:cs="Microsoft JhengHei" w:hint="eastAsia"/>
        </w:rPr>
        <w:t>或以上</w:t>
      </w:r>
      <w:proofErr w:type="spellEnd"/>
    </w:p>
    <w:p w14:paraId="1437A865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發冷、冒汗、哆嗦或顫抖</w:t>
      </w:r>
    </w:p>
    <w:p w14:paraId="3643EFE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lastRenderedPageBreak/>
        <w:t>呼吸困難</w:t>
      </w:r>
      <w:proofErr w:type="spellEnd"/>
    </w:p>
    <w:p w14:paraId="67582AA4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腹瀉不止</w:t>
      </w:r>
      <w:proofErr w:type="spellEnd"/>
    </w:p>
    <w:p w14:paraId="3C68C3B9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如果您在飲食後無法停止嘔吐；或</w:t>
      </w:r>
    </w:p>
    <w:p w14:paraId="1A296A80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用處方藥仍無法控制疼痛</w:t>
      </w:r>
    </w:p>
    <w:p w14:paraId="41E75F41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一些應該立即通知您的治療團隊的其他症狀，包括：</w:t>
      </w:r>
    </w:p>
    <w:p w14:paraId="643E27A3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頭痛或頸部僵硬</w:t>
      </w:r>
      <w:proofErr w:type="spellEnd"/>
    </w:p>
    <w:p w14:paraId="3F838F0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喉嚨痛、咳嗽或感冒</w:t>
      </w:r>
      <w:proofErr w:type="spellEnd"/>
    </w:p>
    <w:p w14:paraId="3513C2B6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口腔潰瘍</w:t>
      </w:r>
      <w:proofErr w:type="spellEnd"/>
    </w:p>
    <w:p w14:paraId="5221838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皮膚出疹或發紅</w:t>
      </w:r>
      <w:proofErr w:type="spellEnd"/>
    </w:p>
    <w:p w14:paraId="6AC0A458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腫脹、發紅或觸痛，特別是在傷口、導尿管部位或是肛門部位周圍</w:t>
      </w:r>
    </w:p>
    <w:p w14:paraId="7B6DA1E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排尿時疼痛或帶血</w:t>
      </w:r>
      <w:proofErr w:type="spellEnd"/>
    </w:p>
    <w:p w14:paraId="37E9F8C2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您的醫療服務機構可能會建議您跟您的護理協調員、治療病房或醫師聯繫，來獲得如何管理這些症狀的指導。</w:t>
      </w:r>
    </w:p>
    <w:p w14:paraId="24D3D4CB" w14:textId="58DED027" w:rsidR="002A68B0" w:rsidRDefault="002A68B0" w:rsidP="00AA60A6">
      <w:pPr>
        <w:rPr>
          <w:lang w:val="en-GB"/>
        </w:rPr>
      </w:pPr>
    </w:p>
    <w:sectPr w:rsidR="002A68B0" w:rsidSect="00F02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E2E6" w14:textId="77777777" w:rsidR="001800E6" w:rsidRDefault="001800E6" w:rsidP="005701A1">
      <w:pPr>
        <w:spacing w:after="0" w:line="240" w:lineRule="auto"/>
      </w:pPr>
      <w:r>
        <w:separator/>
      </w:r>
    </w:p>
  </w:endnote>
  <w:endnote w:type="continuationSeparator" w:id="0">
    <w:p w14:paraId="23C4932C" w14:textId="77777777" w:rsidR="001800E6" w:rsidRDefault="001800E6" w:rsidP="0057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BB3C" w14:textId="77777777" w:rsidR="00556877" w:rsidRDefault="0055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9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4F06A" w14:textId="408EEC2B" w:rsidR="00556877" w:rsidRDefault="00556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D9CBC" w14:textId="77777777" w:rsidR="00556877" w:rsidRDefault="00556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89C3" w14:textId="77777777" w:rsidR="00556877" w:rsidRDefault="0055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CC75" w14:textId="77777777" w:rsidR="001800E6" w:rsidRDefault="001800E6" w:rsidP="005701A1">
      <w:pPr>
        <w:spacing w:after="0" w:line="240" w:lineRule="auto"/>
      </w:pPr>
      <w:r>
        <w:separator/>
      </w:r>
    </w:p>
  </w:footnote>
  <w:footnote w:type="continuationSeparator" w:id="0">
    <w:p w14:paraId="0F10B0E4" w14:textId="77777777" w:rsidR="001800E6" w:rsidRDefault="001800E6" w:rsidP="0057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DEED" w14:textId="77777777" w:rsidR="00556877" w:rsidRDefault="00556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EB2F" w14:textId="77777777" w:rsidR="00556877" w:rsidRDefault="00556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010D" w14:textId="3C023BC3" w:rsidR="00F02DE0" w:rsidRDefault="00F02DE0">
    <w:pPr>
      <w:pStyle w:val="Header"/>
    </w:pPr>
    <w:r>
      <w:rPr>
        <w:noProof/>
      </w:rPr>
      <w:drawing>
        <wp:inline distT="0" distB="0" distL="0" distR="0" wp14:anchorId="3CBB8713" wp14:editId="0139B893">
          <wp:extent cx="5695950" cy="1498769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044" cy="152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D21"/>
    <w:multiLevelType w:val="hybridMultilevel"/>
    <w:tmpl w:val="3E1E8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25"/>
    <w:multiLevelType w:val="hybridMultilevel"/>
    <w:tmpl w:val="1E528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683"/>
    <w:multiLevelType w:val="hybridMultilevel"/>
    <w:tmpl w:val="0DA4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5E2"/>
    <w:multiLevelType w:val="hybridMultilevel"/>
    <w:tmpl w:val="AA68D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7005"/>
    <w:multiLevelType w:val="hybridMultilevel"/>
    <w:tmpl w:val="DB8AF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08F9"/>
    <w:multiLevelType w:val="hybridMultilevel"/>
    <w:tmpl w:val="CA720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6A92"/>
    <w:multiLevelType w:val="hybridMultilevel"/>
    <w:tmpl w:val="6EA8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0938"/>
    <w:multiLevelType w:val="hybridMultilevel"/>
    <w:tmpl w:val="CD082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C6F63"/>
    <w:multiLevelType w:val="hybridMultilevel"/>
    <w:tmpl w:val="ECB6B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34897">
    <w:abstractNumId w:val="6"/>
  </w:num>
  <w:num w:numId="2" w16cid:durableId="1156609501">
    <w:abstractNumId w:val="0"/>
  </w:num>
  <w:num w:numId="3" w16cid:durableId="1037000567">
    <w:abstractNumId w:val="4"/>
  </w:num>
  <w:num w:numId="4" w16cid:durableId="463355296">
    <w:abstractNumId w:val="5"/>
  </w:num>
  <w:num w:numId="5" w16cid:durableId="179705253">
    <w:abstractNumId w:val="2"/>
  </w:num>
  <w:num w:numId="6" w16cid:durableId="572592250">
    <w:abstractNumId w:val="7"/>
  </w:num>
  <w:num w:numId="7" w16cid:durableId="1356425789">
    <w:abstractNumId w:val="8"/>
  </w:num>
  <w:num w:numId="8" w16cid:durableId="1914244137">
    <w:abstractNumId w:val="1"/>
  </w:num>
  <w:num w:numId="9" w16cid:durableId="101145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AC"/>
    <w:rsid w:val="00145B2A"/>
    <w:rsid w:val="001800E6"/>
    <w:rsid w:val="00184A21"/>
    <w:rsid w:val="002A68B0"/>
    <w:rsid w:val="003B74C3"/>
    <w:rsid w:val="00556877"/>
    <w:rsid w:val="005701A1"/>
    <w:rsid w:val="00692346"/>
    <w:rsid w:val="008178AC"/>
    <w:rsid w:val="00A95A79"/>
    <w:rsid w:val="00AA60A6"/>
    <w:rsid w:val="00B64BC9"/>
    <w:rsid w:val="00C76858"/>
    <w:rsid w:val="00E246BE"/>
    <w:rsid w:val="00EB7D3A"/>
    <w:rsid w:val="00F0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00A90"/>
  <w15:chartTrackingRefBased/>
  <w15:docId w15:val="{4E62DF70-3660-40DE-9C2B-FAEB3132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A1"/>
  </w:style>
  <w:style w:type="paragraph" w:styleId="Footer">
    <w:name w:val="footer"/>
    <w:basedOn w:val="Normal"/>
    <w:link w:val="FooterChar"/>
    <w:uiPriority w:val="99"/>
    <w:unhideWhenUsed/>
    <w:rsid w:val="0057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Whitehead</dc:creator>
  <cp:keywords/>
  <dc:description/>
  <cp:lastModifiedBy>Kate Whitehead</cp:lastModifiedBy>
  <cp:revision>2</cp:revision>
  <dcterms:created xsi:type="dcterms:W3CDTF">2022-08-16T05:27:00Z</dcterms:created>
  <dcterms:modified xsi:type="dcterms:W3CDTF">2022-08-16T05:27:00Z</dcterms:modified>
</cp:coreProperties>
</file>